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B04" w:rsidRDefault="002F77E3" w:rsidP="002723E5">
      <w:pPr>
        <w:ind w:left="-284"/>
      </w:pPr>
      <w:r>
        <w:rPr>
          <w:b/>
        </w:rPr>
        <w:t xml:space="preserve">ΑΠΟΦΑΣΕΙΣ </w:t>
      </w:r>
      <w:r w:rsidR="001E0350" w:rsidRPr="001E0350">
        <w:rPr>
          <w:b/>
        </w:rPr>
        <w:t>ΠΡΑΚΤΙΚΟ 1017</w:t>
      </w:r>
      <w:r w:rsidR="001E0350">
        <w:rPr>
          <w:b/>
        </w:rPr>
        <w:t xml:space="preserve"> </w:t>
      </w:r>
      <w:r w:rsidR="001E0350" w:rsidRPr="001E0350">
        <w:t xml:space="preserve">Συνεδρίαση του Διοικητικού Συμβουλίου </w:t>
      </w:r>
      <w:r w:rsidR="001E0350">
        <w:t xml:space="preserve">της </w:t>
      </w:r>
      <w:r w:rsidR="001E0350" w:rsidRPr="001E0350">
        <w:t>ΕΛΛΗΝΙΚΗΣ ΙΣΤΙΟΠΛΟΪΚΗΣ ΟΜΟΣΠΟΝΔΙΑΣ</w:t>
      </w:r>
      <w:r w:rsidR="001E0350">
        <w:t xml:space="preserve"> 6-5-2021</w:t>
      </w:r>
    </w:p>
    <w:p w:rsidR="001E0350" w:rsidRPr="001E0350" w:rsidRDefault="001E0350" w:rsidP="002723E5">
      <w:pPr>
        <w:ind w:left="-284"/>
        <w:rPr>
          <w:b/>
          <w:u w:val="single"/>
        </w:rPr>
      </w:pPr>
      <w:r w:rsidRPr="001E0350">
        <w:rPr>
          <w:b/>
          <w:u w:val="single"/>
        </w:rPr>
        <w:t>ΘΕΜΑΤΑ ΗΜΕΡΗΣΙΑΣ ΔΙΑΤΑΞΗΣ:</w:t>
      </w:r>
    </w:p>
    <w:p w:rsidR="001E0350" w:rsidRPr="001E0350" w:rsidRDefault="001E0350" w:rsidP="002723E5">
      <w:pPr>
        <w:numPr>
          <w:ilvl w:val="0"/>
          <w:numId w:val="1"/>
        </w:numPr>
        <w:ind w:left="-284" w:firstLine="0"/>
      </w:pPr>
      <w:r w:rsidRPr="001E0350">
        <w:t xml:space="preserve">Σχέδιο νέου Καταστατικού της ΕΙΟ </w:t>
      </w:r>
    </w:p>
    <w:p w:rsidR="001E0350" w:rsidRPr="001E0350" w:rsidRDefault="001E0350" w:rsidP="002723E5">
      <w:pPr>
        <w:numPr>
          <w:ilvl w:val="0"/>
          <w:numId w:val="1"/>
        </w:numPr>
        <w:ind w:left="-284" w:firstLine="0"/>
      </w:pPr>
      <w:bookmarkStart w:id="0" w:name="_GoBack"/>
      <w:r w:rsidRPr="001E0350">
        <w:t>Σχέδιο Κανονισμού Ντόπινγκ (</w:t>
      </w:r>
      <w:proofErr w:type="spellStart"/>
      <w:r w:rsidRPr="001E0350">
        <w:t>φαρμακοδιέγερσης</w:t>
      </w:r>
      <w:proofErr w:type="spellEnd"/>
      <w:r w:rsidRPr="001E0350">
        <w:t>) κ.α.</w:t>
      </w:r>
    </w:p>
    <w:bookmarkEnd w:id="0"/>
    <w:p w:rsidR="001E0350" w:rsidRPr="0093701F" w:rsidRDefault="001E0350" w:rsidP="002723E5">
      <w:pPr>
        <w:ind w:left="-284" w:right="-483"/>
        <w:jc w:val="both"/>
        <w:rPr>
          <w:rFonts w:cstheme="minorHAnsi"/>
          <w:b/>
          <w:u w:val="single"/>
        </w:rPr>
      </w:pPr>
      <w:r w:rsidRPr="0093701F">
        <w:rPr>
          <w:rFonts w:cstheme="minorHAnsi"/>
          <w:b/>
          <w:u w:val="single"/>
        </w:rPr>
        <w:t>Θέμα 1</w:t>
      </w:r>
      <w:r w:rsidRPr="0093701F">
        <w:rPr>
          <w:rFonts w:cstheme="minorHAnsi"/>
          <w:b/>
          <w:u w:val="single"/>
          <w:vertAlign w:val="superscript"/>
        </w:rPr>
        <w:t>ο</w:t>
      </w:r>
      <w:r w:rsidRPr="0093701F">
        <w:rPr>
          <w:rFonts w:cstheme="minorHAnsi"/>
          <w:b/>
          <w:u w:val="single"/>
        </w:rPr>
        <w:t xml:space="preserve">: </w:t>
      </w:r>
      <w:r w:rsidRPr="0093701F">
        <w:rPr>
          <w:rFonts w:cstheme="minorHAnsi"/>
          <w:b/>
          <w:u w:val="single"/>
        </w:rPr>
        <w:tab/>
        <w:t>Σχέδιο νέου Καταστατικού της ΕΙΟ</w:t>
      </w:r>
    </w:p>
    <w:p w:rsidR="001E0350" w:rsidRDefault="001E0350" w:rsidP="002723E5">
      <w:pPr>
        <w:ind w:left="-284" w:right="-483"/>
        <w:jc w:val="both"/>
        <w:rPr>
          <w:rFonts w:cstheme="minorHAnsi"/>
        </w:rPr>
      </w:pPr>
      <w:r>
        <w:rPr>
          <w:rFonts w:cstheme="minorHAnsi"/>
        </w:rPr>
        <w:t>Η κα Πρόεδρος ενημερώνει το Δ.Σ. σχετικά με το σχέδιο του νέου Καταστατικού της Ε.Ι.Ο., προκειμένου αυτό να εγκριθεί από το Δ.Σ. και εν συνεχεία να προταθεί προς την ορισθείσα Γενική Συνέλευση (Γ.Σ.) της 15</w:t>
      </w:r>
      <w:r w:rsidRPr="001E3B04">
        <w:rPr>
          <w:rFonts w:cstheme="minorHAnsi"/>
          <w:vertAlign w:val="superscript"/>
        </w:rPr>
        <w:t>ης</w:t>
      </w:r>
      <w:r>
        <w:rPr>
          <w:rFonts w:cstheme="minorHAnsi"/>
        </w:rPr>
        <w:t xml:space="preserve"> Μαΐου 2021, το οποίο έχει ήδη αποσταλεί στα μέλη του Δ.Σ. μαζί με την πρόσκληση στο Δ.Σ. και αναλύει το σκεπτικό με το οποίο εργάστηκε η Επιτροπή που το επεξεργάστηκε.</w:t>
      </w:r>
    </w:p>
    <w:p w:rsidR="001E0350" w:rsidRDefault="001E0350" w:rsidP="002723E5">
      <w:pPr>
        <w:ind w:left="-284" w:right="-483"/>
        <w:jc w:val="both"/>
        <w:rPr>
          <w:rFonts w:cstheme="minorHAnsi"/>
        </w:rPr>
      </w:pPr>
      <w:r>
        <w:rPr>
          <w:rFonts w:cstheme="minorHAnsi"/>
        </w:rPr>
        <w:t xml:space="preserve">Ενημερώνει ότι η πλειοψηφία των αλλαγών που προτείνονται, προβλέπεται στον ν. 2725/1999 και όλες τις σχετικές τροποποιήσεις αυτού, ειδικά με τον ν. 4726/2020 και τις ΚΥΑ και ερμηνευτικές εγκυκλίους που έχουν εκδοθεί έκτοτε και η εναρμόνιση του Καταστατικού θα πρέπει να έχει ολοκληρωθείς έως τις 30.6.2021 σύμφωνα με τα ανωτέρω. Επίσης, </w:t>
      </w:r>
      <w:proofErr w:type="spellStart"/>
      <w:r>
        <w:rPr>
          <w:rFonts w:cstheme="minorHAnsi"/>
        </w:rPr>
        <w:t>περιελήφθησαν</w:t>
      </w:r>
      <w:proofErr w:type="spellEnd"/>
      <w:r>
        <w:rPr>
          <w:rFonts w:cstheme="minorHAnsi"/>
        </w:rPr>
        <w:t xml:space="preserve"> οι αλλαγές των διατάξεων και νόμων που αφορούν τα οικονομικά, ως και οι σχετικές επισημάνσεις των αποτελεσμάτων των τριών οικονομικών ελέγχων. </w:t>
      </w:r>
    </w:p>
    <w:p w:rsidR="001E0350" w:rsidRDefault="001E0350" w:rsidP="002723E5">
      <w:pPr>
        <w:ind w:left="-284" w:right="-483"/>
        <w:jc w:val="both"/>
        <w:rPr>
          <w:rFonts w:cstheme="minorHAnsi"/>
        </w:rPr>
      </w:pPr>
      <w:r>
        <w:rPr>
          <w:rFonts w:cstheme="minorHAnsi"/>
        </w:rPr>
        <w:t>Κατόπιν διαλογικής συζήτησης, το Δ.Σ. της Ε.Ι.Ο. αποφασίζει και εγκρίνει ομόφωνα το Σχέδιο του Καταστατικού, με εξουσιοδότηση στην κα Πρόεδρο και την Επιτροπή για μικροδιορθώσεις (ορθογραφικές κλπ.).</w:t>
      </w:r>
    </w:p>
    <w:p w:rsidR="001E0350" w:rsidRPr="00292167" w:rsidRDefault="001E0350" w:rsidP="002723E5">
      <w:pPr>
        <w:ind w:left="-284" w:right="-483"/>
        <w:jc w:val="both"/>
        <w:rPr>
          <w:rFonts w:cstheme="minorHAnsi"/>
          <w:b/>
          <w:u w:val="single"/>
        </w:rPr>
      </w:pPr>
      <w:r w:rsidRPr="00292167">
        <w:rPr>
          <w:rFonts w:cstheme="minorHAnsi"/>
          <w:b/>
          <w:u w:val="single"/>
        </w:rPr>
        <w:t>Θέμα 2</w:t>
      </w:r>
      <w:r w:rsidRPr="00292167">
        <w:rPr>
          <w:rFonts w:cstheme="minorHAnsi"/>
          <w:b/>
          <w:u w:val="single"/>
          <w:vertAlign w:val="superscript"/>
        </w:rPr>
        <w:t>ο</w:t>
      </w:r>
      <w:r w:rsidRPr="00292167">
        <w:rPr>
          <w:rFonts w:cstheme="minorHAnsi"/>
          <w:b/>
          <w:u w:val="single"/>
        </w:rPr>
        <w:t>:</w:t>
      </w:r>
      <w:r w:rsidRPr="00292167">
        <w:rPr>
          <w:rFonts w:cstheme="minorHAnsi"/>
          <w:b/>
          <w:u w:val="single"/>
        </w:rPr>
        <w:tab/>
        <w:t>Σχέδιο Κανονισμού Ντόπινγκ (</w:t>
      </w:r>
      <w:proofErr w:type="spellStart"/>
      <w:r w:rsidRPr="00292167">
        <w:rPr>
          <w:rFonts w:cstheme="minorHAnsi"/>
          <w:b/>
          <w:u w:val="single"/>
        </w:rPr>
        <w:t>φαρμακοδιέγερσης</w:t>
      </w:r>
      <w:proofErr w:type="spellEnd"/>
      <w:r w:rsidRPr="00292167">
        <w:rPr>
          <w:rFonts w:cstheme="minorHAnsi"/>
          <w:b/>
          <w:u w:val="single"/>
        </w:rPr>
        <w:t>)</w:t>
      </w:r>
    </w:p>
    <w:p w:rsidR="001E0350" w:rsidRDefault="001E0350" w:rsidP="002723E5">
      <w:pPr>
        <w:ind w:left="-284" w:right="-483"/>
        <w:jc w:val="both"/>
        <w:rPr>
          <w:rFonts w:cstheme="minorHAnsi"/>
        </w:rPr>
      </w:pPr>
      <w:r>
        <w:rPr>
          <w:rFonts w:cstheme="minorHAnsi"/>
        </w:rPr>
        <w:t xml:space="preserve">Η κα Πρόεδρος αναφέρεται στο Σχέδιο του Κανονισμού Ντόπινγκ που έχει αποσταλεί στα μέλη Δ.Σ. με την πρόσκληση και επισημαίνει ότι σε αυτόν κατά κύριο λόγο περιλαμβάνονται τα προβλεπόμενα για την εναρμόνιση από τους </w:t>
      </w:r>
      <w:r w:rsidRPr="0025311F">
        <w:rPr>
          <w:rFonts w:cstheme="minorHAnsi"/>
        </w:rPr>
        <w:t>ν. 4373/2016, ν. 4791/2021</w:t>
      </w:r>
      <w:r>
        <w:rPr>
          <w:rFonts w:cstheme="minorHAnsi"/>
        </w:rPr>
        <w:t xml:space="preserve">. με τον κώδικα αντιντόπινγκ της </w:t>
      </w:r>
      <w:r>
        <w:rPr>
          <w:rFonts w:cstheme="minorHAnsi"/>
          <w:lang w:val="en-US"/>
        </w:rPr>
        <w:t>WADA</w:t>
      </w:r>
      <w:r w:rsidRPr="0025311F">
        <w:rPr>
          <w:rFonts w:cstheme="minorHAnsi"/>
        </w:rPr>
        <w:t xml:space="preserve"> </w:t>
      </w:r>
      <w:r>
        <w:rPr>
          <w:rFonts w:cstheme="minorHAnsi"/>
        </w:rPr>
        <w:t>και τις αποφάσεις του ΕΟΚΑΝ (πρώην ΕΣΚΑΝ).</w:t>
      </w:r>
    </w:p>
    <w:p w:rsidR="001E0350" w:rsidRDefault="001E0350" w:rsidP="002723E5">
      <w:pPr>
        <w:ind w:left="-284" w:right="-483"/>
        <w:jc w:val="both"/>
        <w:rPr>
          <w:rFonts w:cstheme="minorHAnsi"/>
        </w:rPr>
      </w:pPr>
      <w:r>
        <w:rPr>
          <w:rFonts w:cstheme="minorHAnsi"/>
        </w:rPr>
        <w:t xml:space="preserve">Το Δ.Σ. της Ε.Ι.Ο. αποφασίζει και εγκρίνει ομόφωνα το σχέδιο του Κανονισμού Ντόπινγκ, </w:t>
      </w:r>
      <w:r w:rsidRPr="00331E1F">
        <w:rPr>
          <w:rFonts w:cstheme="minorHAnsi"/>
        </w:rPr>
        <w:t>με εξουσιοδότηση στην κα Πρόεδρο και την Επιτροπή για μικροδιορθώσεις (ορθογραφικές κλπ.).</w:t>
      </w:r>
    </w:p>
    <w:p w:rsidR="001E0350" w:rsidRDefault="001E0350" w:rsidP="002723E5">
      <w:pPr>
        <w:ind w:left="-284"/>
      </w:pPr>
    </w:p>
    <w:sectPr w:rsidR="001E03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57CDA"/>
    <w:multiLevelType w:val="hybridMultilevel"/>
    <w:tmpl w:val="2CAC2F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350"/>
    <w:rsid w:val="001E0350"/>
    <w:rsid w:val="002723E5"/>
    <w:rsid w:val="002F77E3"/>
    <w:rsid w:val="00F10B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3DAB"/>
  <w15:chartTrackingRefBased/>
  <w15:docId w15:val="{107019A0-CF07-490F-8542-635BAE0F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1597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SKLAVOUNOS</dc:creator>
  <cp:keywords/>
  <dc:description/>
  <cp:lastModifiedBy>SKLAVOUNOS</cp:lastModifiedBy>
  <cp:revision>3</cp:revision>
  <dcterms:created xsi:type="dcterms:W3CDTF">2021-11-30T15:40:00Z</dcterms:created>
  <dcterms:modified xsi:type="dcterms:W3CDTF">2021-11-30T15:53:00Z</dcterms:modified>
</cp:coreProperties>
</file>