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1F9A" w14:textId="1318380D" w:rsidR="00032C86" w:rsidRDefault="00032C86" w:rsidP="00032C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ΟΔΙΚΟΣ ΧΑΡΤΗΣ ΕΠΑΝΕΚΚΙΝΗΣΗΣ ΕΡΑΣΙΤΕΧΝΙΚΟΥ ΑΘΛΗΤΙΣΜΟΥ </w:t>
      </w:r>
    </w:p>
    <w:p w14:paraId="620B459F" w14:textId="77777777" w:rsidR="00032C86" w:rsidRDefault="00032C86" w:rsidP="00302A89">
      <w:pPr>
        <w:rPr>
          <w:rFonts w:ascii="Times New Roman" w:hAnsi="Times New Roman" w:cs="Times New Roman"/>
          <w:sz w:val="28"/>
          <w:szCs w:val="28"/>
        </w:rPr>
      </w:pPr>
    </w:p>
    <w:p w14:paraId="6FA0813E" w14:textId="44B2168C" w:rsid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τις 10/5/2021 </w:t>
      </w:r>
      <w:r w:rsidR="00032C86">
        <w:rPr>
          <w:rFonts w:ascii="Times New Roman" w:hAnsi="Times New Roman" w:cs="Times New Roman"/>
          <w:sz w:val="28"/>
          <w:szCs w:val="28"/>
        </w:rPr>
        <w:t xml:space="preserve">μπορούν να ξεκινήσουν </w:t>
      </w:r>
      <w:r w:rsidRPr="00032C86">
        <w:rPr>
          <w:rFonts w:ascii="Times New Roman" w:hAnsi="Times New Roman" w:cs="Times New Roman"/>
          <w:sz w:val="28"/>
          <w:szCs w:val="28"/>
        </w:rPr>
        <w:t xml:space="preserve">προπονήσεις όσες κατηγορίες και αθλήματα ομαδικά ή ατομικά έχουν διοργανώσεις από τον Μάιο έως και τον Σεπτέμβριο του 2021, συμπεριλαμβανομένων των ηλικιακών κατηγοριών (εφήβων -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νεανίδων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παίδων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κορασιδών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) που έχουν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μοριοδοτούμενα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 για τα ΑΕΙ πρωταθλήματα.</w:t>
      </w:r>
    </w:p>
    <w:p w14:paraId="20276E4B" w14:textId="77777777" w:rsidR="00032C86" w:rsidRDefault="00032C86" w:rsidP="00032C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FFBF74" w14:textId="5171574A" w:rsid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τις 10/5/2021 </w:t>
      </w:r>
      <w:r w:rsidR="00032C86">
        <w:rPr>
          <w:rFonts w:ascii="Times New Roman" w:hAnsi="Times New Roman" w:cs="Times New Roman"/>
          <w:sz w:val="28"/>
          <w:szCs w:val="28"/>
        </w:rPr>
        <w:t xml:space="preserve">μπορούν να </w:t>
      </w:r>
      <w:r w:rsidRPr="00032C86">
        <w:rPr>
          <w:rFonts w:ascii="Times New Roman" w:hAnsi="Times New Roman" w:cs="Times New Roman"/>
          <w:sz w:val="28"/>
          <w:szCs w:val="28"/>
        </w:rPr>
        <w:t xml:space="preserve">κάνουν χρήση κολυμβητηρίων και οι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αθλούμενοι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 πολίτες, με τις ίδιες συνθήκες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 όπως και οι αθλητές, ενώ οι πλήρως εμβολιασμένοι πολίτες δεν χρειάζεται να κάνουν τεστ. </w:t>
      </w:r>
    </w:p>
    <w:p w14:paraId="00044305" w14:textId="77777777" w:rsidR="00032C86" w:rsidRDefault="00302A89" w:rsidP="0003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Βασική προϋπόθεση αποτελεί η μη υπέρβαση του μέγιστου αριθμού χωρητικότητας των κολυμβητηρίων, σύμφωνα με τα υγειονομικά πρωτόκολλα και τους κανόνες αποστάσεων, ενώ οι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αθλούμενοι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 xml:space="preserve"> πολίτες μπορούν να χρησιμοποιούν τα κολυμβητήρια σε ώρες που δεν αθλούνται σε αυτά επαγγελματίες αθλητές. </w:t>
      </w:r>
    </w:p>
    <w:p w14:paraId="012358E0" w14:textId="2D2F614D" w:rsidR="00302A89" w:rsidRDefault="00302A89" w:rsidP="0003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A89">
        <w:rPr>
          <w:rFonts w:ascii="Times New Roman" w:hAnsi="Times New Roman" w:cs="Times New Roman"/>
          <w:sz w:val="28"/>
          <w:szCs w:val="28"/>
        </w:rPr>
        <w:t>Το πρόγραμμα ορίζεται με ευθύνη της διοίκησης κάθε κολυμβητηρίου.</w:t>
      </w:r>
    </w:p>
    <w:p w14:paraId="0DB496A0" w14:textId="77777777" w:rsidR="00032C86" w:rsidRPr="00302A89" w:rsidRDefault="00032C86" w:rsidP="00032C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B090D6" w14:textId="5444DE6E" w:rsid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15/05/2021 </w:t>
      </w:r>
      <w:r w:rsidR="00032C86">
        <w:rPr>
          <w:rFonts w:ascii="Times New Roman" w:hAnsi="Times New Roman" w:cs="Times New Roman"/>
          <w:sz w:val="28"/>
          <w:szCs w:val="28"/>
        </w:rPr>
        <w:t>μπορούν να ξεκινήσουν</w:t>
      </w:r>
      <w:r w:rsidRPr="00032C86">
        <w:rPr>
          <w:rFonts w:ascii="Times New Roman" w:hAnsi="Times New Roman" w:cs="Times New Roman"/>
          <w:sz w:val="28"/>
          <w:szCs w:val="28"/>
        </w:rPr>
        <w:t xml:space="preserve"> οι αγώνες στα αθλήματα που ανήκουν στο χαμηλό και </w:t>
      </w:r>
      <w:proofErr w:type="spellStart"/>
      <w:r w:rsidRPr="00032C86">
        <w:rPr>
          <w:rFonts w:ascii="Times New Roman" w:hAnsi="Times New Roman" w:cs="Times New Roman"/>
          <w:sz w:val="28"/>
          <w:szCs w:val="28"/>
        </w:rPr>
        <w:t>χαμηλο</w:t>
      </w:r>
      <w:proofErr w:type="spellEnd"/>
      <w:r w:rsidRPr="00032C86">
        <w:rPr>
          <w:rFonts w:ascii="Times New Roman" w:hAnsi="Times New Roman" w:cs="Times New Roman"/>
          <w:sz w:val="28"/>
          <w:szCs w:val="28"/>
        </w:rPr>
        <w:t>-μεσαίο επίπεδο επικινδυνότητας.</w:t>
      </w:r>
    </w:p>
    <w:p w14:paraId="38EBC473" w14:textId="77777777" w:rsidR="00032C86" w:rsidRDefault="00032C86" w:rsidP="00032C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EF522A" w14:textId="4DCF4E4B" w:rsid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17/5 </w:t>
      </w:r>
      <w:r w:rsidR="00032C86">
        <w:rPr>
          <w:rFonts w:ascii="Times New Roman" w:hAnsi="Times New Roman" w:cs="Times New Roman"/>
          <w:sz w:val="28"/>
          <w:szCs w:val="28"/>
        </w:rPr>
        <w:t>μπορούν να ξεκινήσουν</w:t>
      </w:r>
      <w:r w:rsidRPr="00032C86">
        <w:rPr>
          <w:rFonts w:ascii="Times New Roman" w:hAnsi="Times New Roman" w:cs="Times New Roman"/>
          <w:sz w:val="28"/>
          <w:szCs w:val="28"/>
        </w:rPr>
        <w:t xml:space="preserve"> οι αθλητικές ακαδημίες με ατομικές προπονήσεις σε μικρά, σταθερά γκρουπ έως δέκα (10) ατόμων για</w:t>
      </w:r>
      <w:r w:rsidR="00032C86">
        <w:rPr>
          <w:rFonts w:ascii="Times New Roman" w:hAnsi="Times New Roman" w:cs="Times New Roman"/>
          <w:sz w:val="28"/>
          <w:szCs w:val="28"/>
        </w:rPr>
        <w:t xml:space="preserve"> τις προσεχείς</w:t>
      </w:r>
      <w:r w:rsidRPr="00032C86">
        <w:rPr>
          <w:rFonts w:ascii="Times New Roman" w:hAnsi="Times New Roman" w:cs="Times New Roman"/>
          <w:sz w:val="28"/>
          <w:szCs w:val="28"/>
        </w:rPr>
        <w:t xml:space="preserve"> 3 εβδομάδες.</w:t>
      </w:r>
    </w:p>
    <w:p w14:paraId="4E2FE79A" w14:textId="77777777" w:rsidR="00032C86" w:rsidRPr="00032C86" w:rsidRDefault="00032C86" w:rsidP="00032C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DE7766" w14:textId="5C4FB9C4" w:rsid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01/06/2021 </w:t>
      </w:r>
      <w:r w:rsidR="00032C86">
        <w:rPr>
          <w:rFonts w:ascii="Times New Roman" w:hAnsi="Times New Roman" w:cs="Times New Roman"/>
          <w:sz w:val="28"/>
          <w:szCs w:val="28"/>
        </w:rPr>
        <w:t>μπορούν να ξεκινήσουν</w:t>
      </w:r>
      <w:r w:rsidRPr="00032C86">
        <w:rPr>
          <w:rFonts w:ascii="Times New Roman" w:hAnsi="Times New Roman" w:cs="Times New Roman"/>
          <w:sz w:val="28"/>
          <w:szCs w:val="28"/>
        </w:rPr>
        <w:t xml:space="preserve"> οι αγώνες στα αθλήματα που ανήκουν στο μεσαίο επίπεδο επικινδυνότητας.</w:t>
      </w:r>
    </w:p>
    <w:p w14:paraId="5A9773D9" w14:textId="77777777" w:rsidR="00032C86" w:rsidRPr="00032C86" w:rsidRDefault="00032C86" w:rsidP="00032C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1BB9AA" w14:textId="1E4A082A" w:rsid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01/06/2021 </w:t>
      </w:r>
      <w:r w:rsidR="00032C86">
        <w:rPr>
          <w:rFonts w:ascii="Times New Roman" w:hAnsi="Times New Roman" w:cs="Times New Roman"/>
          <w:sz w:val="28"/>
          <w:szCs w:val="28"/>
        </w:rPr>
        <w:t>μπορούν να ξεκινήσουν</w:t>
      </w:r>
      <w:r w:rsidRPr="00032C86">
        <w:rPr>
          <w:rFonts w:ascii="Times New Roman" w:hAnsi="Times New Roman" w:cs="Times New Roman"/>
          <w:sz w:val="28"/>
          <w:szCs w:val="28"/>
        </w:rPr>
        <w:t xml:space="preserve"> οι προπονήσεις για τα ατομικά αθλήματα χαμηλής επικινδυνότητας σε γκρουπ των 6 (αντί για γκρουπ των 2 που είναι μέχρι τώρα).</w:t>
      </w:r>
    </w:p>
    <w:p w14:paraId="51AE9123" w14:textId="77777777" w:rsidR="00032C86" w:rsidRPr="00032C86" w:rsidRDefault="00032C86" w:rsidP="00032C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2E6091" w14:textId="2869A814" w:rsidR="00366D32" w:rsidRPr="00032C86" w:rsidRDefault="00302A89" w:rsidP="00302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86">
        <w:rPr>
          <w:rFonts w:ascii="Times New Roman" w:hAnsi="Times New Roman" w:cs="Times New Roman"/>
          <w:sz w:val="28"/>
          <w:szCs w:val="28"/>
        </w:rPr>
        <w:t xml:space="preserve">Από 07/06/2021 </w:t>
      </w:r>
      <w:r w:rsidR="00032C86">
        <w:rPr>
          <w:rFonts w:ascii="Times New Roman" w:hAnsi="Times New Roman" w:cs="Times New Roman"/>
          <w:sz w:val="28"/>
          <w:szCs w:val="28"/>
        </w:rPr>
        <w:t xml:space="preserve">μπορούν </w:t>
      </w:r>
      <w:r w:rsidRPr="00032C86">
        <w:rPr>
          <w:rFonts w:ascii="Times New Roman" w:hAnsi="Times New Roman" w:cs="Times New Roman"/>
          <w:sz w:val="28"/>
          <w:szCs w:val="28"/>
        </w:rPr>
        <w:t>να ξεκινήσουν οι αγώνες στα αθλήματα που ανήκουν στο υψηλό επίπεδο επικινδυνότητας.</w:t>
      </w:r>
    </w:p>
    <w:p w14:paraId="5ADDDED2" w14:textId="77777777" w:rsidR="00032C86" w:rsidRDefault="00032C86" w:rsidP="00302A89">
      <w:pPr>
        <w:rPr>
          <w:rFonts w:ascii="Times New Roman" w:hAnsi="Times New Roman" w:cs="Times New Roman"/>
          <w:sz w:val="28"/>
          <w:szCs w:val="28"/>
        </w:rPr>
      </w:pPr>
    </w:p>
    <w:p w14:paraId="5A80E28D" w14:textId="33C3325A" w:rsidR="00302A89" w:rsidRDefault="00A26D56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lastRenderedPageBreak/>
        <w:t>Για ό</w:t>
      </w:r>
      <w:r w:rsidR="00302A89"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λα τα παραπάνω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προτείνεται η</w:t>
      </w:r>
      <w:r w:rsidR="00302A89"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χρήση </w:t>
      </w:r>
      <w:proofErr w:type="spellStart"/>
      <w:r w:rsidR="00302A89"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self-test</w:t>
      </w:r>
      <w:proofErr w:type="spellEnd"/>
      <w:r w:rsidR="00302A89"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στις προπονήσεις, μια φορά την εβδομάδα, παρουσία του γιατρού ή του υπεύθυνου COVID-19 της ομάδας ο οποίος βεβαιώνει τη διεξαγωγή τους. </w:t>
      </w:r>
    </w:p>
    <w:p w14:paraId="56739005" w14:textId="77777777" w:rsidR="00032C86" w:rsidRPr="00302A89" w:rsidRDefault="00032C86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</w:p>
    <w:p w14:paraId="1D800ED8" w14:textId="47E9D468" w:rsidR="00302A89" w:rsidRDefault="00302A89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Για τα αθλήματα υψηλού ρίσκου η </w:t>
      </w:r>
      <w:r w:rsidR="00A26D5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προτεινόμενη </w:t>
      </w:r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χρήση </w:t>
      </w:r>
      <w:proofErr w:type="spellStart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self</w:t>
      </w:r>
      <w:proofErr w:type="spellEnd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</w:t>
      </w:r>
      <w:proofErr w:type="spellStart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test</w:t>
      </w:r>
      <w:proofErr w:type="spellEnd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να γίνεται δύο φορές την εβδομάδα</w:t>
      </w:r>
      <w:r w:rsidR="00A26D5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,</w:t>
      </w:r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εφόσον προπονούνται σε κλειστό χώρο. </w:t>
      </w:r>
    </w:p>
    <w:p w14:paraId="17B00E7F" w14:textId="77777777" w:rsidR="00032C86" w:rsidRPr="00302A89" w:rsidRDefault="00032C86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</w:p>
    <w:p w14:paraId="33206D23" w14:textId="77777777" w:rsidR="00032C86" w:rsidRDefault="00302A89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Για τους αγώνες είναι υποχρεωτικός ο έλεγχος για τους συμμετέχοντες με </w:t>
      </w:r>
      <w:proofErr w:type="spellStart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rapid</w:t>
      </w:r>
      <w:proofErr w:type="spellEnd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</w:t>
      </w:r>
      <w:proofErr w:type="spellStart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test</w:t>
      </w:r>
      <w:proofErr w:type="spellEnd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24 ωρών ή PCR τεστ 48 ωρών από διαπιστευμένα εργαστήρια. </w:t>
      </w:r>
    </w:p>
    <w:p w14:paraId="05C68232" w14:textId="77777777" w:rsidR="00032C86" w:rsidRDefault="00032C86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</w:p>
    <w:p w14:paraId="54C64338" w14:textId="7E07A15E" w:rsidR="00302A89" w:rsidRPr="00302A89" w:rsidRDefault="00302A89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Οι αγώνες θα διεξάγονται χωρίς θεατές και με βάση τα </w:t>
      </w:r>
      <w:proofErr w:type="spellStart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επικαιροποιημένα</w:t>
      </w:r>
      <w:proofErr w:type="spellEnd"/>
      <w:r w:rsidRPr="00302A89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υγειονομικά αγωνιστικά πρωτόκολλα που καταθέτουν οι ομοσπονδίες.</w:t>
      </w:r>
    </w:p>
    <w:p w14:paraId="06B6B752" w14:textId="77777777" w:rsidR="00032C86" w:rsidRDefault="00032C86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</w:p>
    <w:p w14:paraId="07912A2C" w14:textId="77777777" w:rsidR="00032C86" w:rsidRPr="00032C86" w:rsidRDefault="00302A89" w:rsidP="00302A89">
      <w:pP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el-GR"/>
        </w:rPr>
      </w:pPr>
      <w:r w:rsidRPr="00302A8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el-GR"/>
        </w:rPr>
        <w:t>Επιπλέον</w:t>
      </w:r>
      <w:r w:rsidR="00032C86" w:rsidRPr="00032C8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el-GR"/>
        </w:rPr>
        <w:t>,</w:t>
      </w:r>
      <w:r w:rsidRPr="00302A8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el-GR"/>
        </w:rPr>
        <w:t xml:space="preserve"> </w:t>
      </w:r>
    </w:p>
    <w:p w14:paraId="432D3A4A" w14:textId="77777777" w:rsidR="00032C86" w:rsidRDefault="00032C86" w:rsidP="00302A89">
      <w:p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</w:p>
    <w:p w14:paraId="598E77F0" w14:textId="77777777" w:rsidR="00032C86" w:rsidRDefault="00302A89" w:rsidP="00302A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Στα πνευματικά αθλήματα (σκάκι, μπριτζ) είναι υποχρεωτική η χρήση μάσκας. </w:t>
      </w:r>
    </w:p>
    <w:p w14:paraId="1136E04C" w14:textId="77777777" w:rsidR="00032C86" w:rsidRDefault="00302A89" w:rsidP="00302A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Συστήνεται η χρήση ανοικτών αθλητικών εγκαταστάσεων όπου είναι δυνατό. </w:t>
      </w:r>
    </w:p>
    <w:p w14:paraId="31C914B0" w14:textId="77777777" w:rsidR="00032C86" w:rsidRDefault="00302A89" w:rsidP="00302A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Η ΓΓΑ θα συμπεριλάβει</w:t>
      </w:r>
      <w:r w:rsid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,</w:t>
      </w: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στις νέες διευκρινιστικές οδηγίες</w:t>
      </w:r>
      <w:r w:rsid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που θα εκδοθούν,</w:t>
      </w: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ειδική μνεία για την εφαρμογή των οδηγιών του ΕΟΔΥ για τη χρήση του κλιματισμού/εξαερισμού στις κλειστές αθλητικές εγκαταστάσεις. </w:t>
      </w:r>
    </w:p>
    <w:p w14:paraId="06ADAAD5" w14:textId="77777777" w:rsidR="009B620E" w:rsidRDefault="00302A89" w:rsidP="00302A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Η ΓΓΑ </w:t>
      </w:r>
      <w:r w:rsid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θα </w:t>
      </w: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εκδίδει διευκρινιστικές οδηγίες για την εφαρμογή των</w:t>
      </w:r>
      <w:r w:rsid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παραπάνω</w:t>
      </w: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 γενικών αρχών που </w:t>
      </w:r>
      <w:r w:rsid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 xml:space="preserve">θα </w:t>
      </w:r>
      <w:r w:rsidRP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περιγράφονται στις αντίστοιχες ΚΥΑ</w:t>
      </w:r>
      <w:r w:rsidR="00032C86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.</w:t>
      </w:r>
    </w:p>
    <w:p w14:paraId="0DDCC71B" w14:textId="39043A04" w:rsidR="00302A89" w:rsidRPr="009B620E" w:rsidRDefault="009B620E" w:rsidP="00302A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Συστήνεται ν</w:t>
      </w:r>
      <w:r w:rsidR="00302A89" w:rsidRPr="009B620E"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α εξεταστεί η δυνατότητα οι τελικές φάσεις των διαφόρων πρωταθλημάτων να γίνονται σε μορφή «φούσκας»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el-GR"/>
        </w:rPr>
        <w:t>.</w:t>
      </w:r>
    </w:p>
    <w:p w14:paraId="319B6699" w14:textId="77777777" w:rsidR="00302A89" w:rsidRPr="00302A89" w:rsidRDefault="00302A89" w:rsidP="00302A89">
      <w:pPr>
        <w:rPr>
          <w:rFonts w:ascii="Times New Roman" w:hAnsi="Times New Roman" w:cs="Times New Roman"/>
          <w:sz w:val="28"/>
          <w:szCs w:val="28"/>
        </w:rPr>
      </w:pPr>
    </w:p>
    <w:sectPr w:rsidR="00302A89" w:rsidRPr="00302A89" w:rsidSect="0095158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46C4"/>
    <w:multiLevelType w:val="hybridMultilevel"/>
    <w:tmpl w:val="9052F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6819"/>
    <w:multiLevelType w:val="hybridMultilevel"/>
    <w:tmpl w:val="9E7A4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89"/>
    <w:rsid w:val="00032C86"/>
    <w:rsid w:val="00107910"/>
    <w:rsid w:val="00302A89"/>
    <w:rsid w:val="00366D32"/>
    <w:rsid w:val="00951588"/>
    <w:rsid w:val="009B620E"/>
    <w:rsid w:val="00A2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0761"/>
  <w15:chartTrackingRefBased/>
  <w15:docId w15:val="{B36A890F-1ED1-8E42-83AC-45E7B21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77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8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jbraous12@gmail.com</dc:creator>
  <cp:keywords/>
  <dc:description/>
  <cp:lastModifiedBy>Stavros</cp:lastModifiedBy>
  <cp:revision>2</cp:revision>
  <dcterms:created xsi:type="dcterms:W3CDTF">2021-05-08T10:34:00Z</dcterms:created>
  <dcterms:modified xsi:type="dcterms:W3CDTF">2021-05-08T10:34:00Z</dcterms:modified>
</cp:coreProperties>
</file>