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ΠΡΟΓΡΑΜΜΑ ΑΚΡΟΑΣΕΩΝ ΣΥΜΦΩΝΑ ΜΕ ΤΟΝ ΚΑΝΟΝΑ 60.3(d)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ΠΡΟΣΩΠΑ ΥΠΟΣΤΗΡΙΞΗΣ και ΣΚΑΦΗ ΠΟΥ ΥΠΟΣΤΗΡΙΖΟΥΝ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ΗΜΕΡΟΜΗΝΙΑ:</w:t>
      </w:r>
      <w:r w:rsidDel="00000000" w:rsidR="00000000" w:rsidRPr="00000000">
        <w:rPr>
          <w:rtl w:val="0"/>
        </w:rPr>
      </w:r>
    </w:p>
    <w:tbl>
      <w:tblPr>
        <w:tblStyle w:val="Table1"/>
        <w:tblW w:w="14174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08"/>
        <w:gridCol w:w="3960"/>
        <w:gridCol w:w="2070"/>
        <w:gridCol w:w="1440"/>
        <w:gridCol w:w="1531"/>
        <w:gridCol w:w="1466"/>
        <w:tblGridChange w:id="0">
          <w:tblGrid>
            <w:gridCol w:w="3708"/>
            <w:gridCol w:w="3960"/>
            <w:gridCol w:w="2070"/>
            <w:gridCol w:w="1440"/>
            <w:gridCol w:w="1531"/>
            <w:gridCol w:w="1466"/>
          </w:tblGrid>
        </w:tblGridChange>
      </w:tblGrid>
      <w:tr>
        <w:trPr>
          <w:trHeight w:val="432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ΠΡΟΣΩΠΟ ΥΠΟΣΤΗΡΙΞΗΣ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ΑΓΩΝΙΖΟΜΕΝΟΙ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ΚΑΤΗΓΟΡΙΑ/ΣΤΟΛΟΣ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ΚΑΝΟΝΑΣ(ες)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ΤΟΠΟΣ ΣΥΜΒΑΝΤΟΣ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ΑΡ. ΙΣΤ/ΜΙΑΣ</w:t>
            </w:r>
          </w:p>
        </w:tc>
      </w:tr>
      <w:tr>
        <w:trPr>
          <w:trHeight w:val="576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Οι ώρες των ακροάσεων θα αναρτηθούν στο πρόγραμμα εκδικάσεων, όσον το συντομότερο δυνατόν. Άντιγραφο της ένστασης θα είναι διαθέσιμο πριν από την ακρόαση και μπορεί να ζητηθεί από το jury office.</w:t>
      </w:r>
    </w:p>
    <w:p w:rsidR="00000000" w:rsidDel="00000000" w:rsidP="00000000" w:rsidRDefault="00000000" w:rsidRPr="00000000" w14:paraId="0000002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Τα υποστηριζόμενα σκάφη προσκαλούνται να παρευρεθούν στην ακρόαση. Θα πρέπει να γνωρίζουν ότι εάν ο ισχυρισμός γίνει δεκτός υπάρχει πιθανότητα να τιμωρηθούν σύμφωνα με τον κανόνα 64.4(b).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9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Υπογραφή:</w:t>
      </w:r>
    </w:p>
    <w:sectPr>
      <w:headerReference r:id="rId7" w:type="default"/>
      <w:footerReference r:id="rId8" w:type="default"/>
      <w:pgSz w:h="11907" w:w="16839" w:orient="landscape"/>
      <w:pgMar w:bottom="1440" w:top="1440" w:left="1440" w:right="1440" w:header="288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Ελληνική Ιστιοπλοϊκή Ομοσπονδία / Hellenic Sailing Federation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90613" cy="1090613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0613" cy="1090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l-G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72348"/>
    <w:pPr>
      <w:spacing w:after="0" w:line="240" w:lineRule="auto"/>
    </w:pPr>
    <w:rPr>
      <w:rFonts w:ascii="Calibri" w:cs="Times New Roman" w:hAnsi="Calibri" w:eastAsiaTheme="minorEastAsia"/>
      <w:sz w:val="20"/>
      <w:szCs w:val="24"/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01F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01F48"/>
    <w:rPr>
      <w:rFonts w:ascii="Calibri" w:cs="Times New Roman" w:hAnsi="Calibri" w:eastAsiaTheme="minorEastAsia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B01F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01F48"/>
    <w:rPr>
      <w:rFonts w:ascii="Calibri" w:cs="Times New Roman" w:hAnsi="Calibri" w:eastAsiaTheme="minorEastAsia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01F48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01F48"/>
    <w:rPr>
      <w:rFonts w:ascii="Tahoma" w:cs="Tahoma" w:hAnsi="Tahoma" w:eastAsiaTheme="minorEastAsia"/>
      <w:sz w:val="16"/>
      <w:szCs w:val="16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byuWE1Ys5YUeIJQeMcJhmPPL4w==">AMUW2mWjVSPYB1HQHfVEBRb8nbhzutEpwRzBtke4JblSSd/3AWMw5W0iNq5Q8V0gD3OAq5t93S5jxYgvJN7XT1eKAseu36AeVmIuj/Qz4/hm3AQTLWZ896KQv7N5Whfvb+n3pgJkKFla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2020-03-15T17:22:00Z</dcterms:created>
  <dc:creator>Stavros Kouris</dc:creator>
</cp:coreProperties>
</file>